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4783" w14:textId="77777777" w:rsidR="00395A0C" w:rsidRDefault="00000000">
      <w:pPr>
        <w:spacing w:before="360" w:after="240" w:line="240" w:lineRule="auto"/>
        <w:jc w:val="center"/>
        <w:rPr>
          <w:b/>
          <w:smallCaps/>
          <w:sz w:val="32"/>
          <w:szCs w:val="32"/>
          <w:highlight w:val="lightGray"/>
        </w:rPr>
      </w:pPr>
      <w:bookmarkStart w:id="0" w:name="_heading=h.gjdgxs" w:colFirst="0" w:colLast="0"/>
      <w:bookmarkEnd w:id="0"/>
      <w:r>
        <w:rPr>
          <w:b/>
          <w:smallCaps/>
          <w:sz w:val="32"/>
          <w:szCs w:val="32"/>
          <w:highlight w:val="lightGray"/>
        </w:rPr>
        <w:t xml:space="preserve">Erasmus+ KA1 mobilitási projektek – egyéni beszámoló </w:t>
      </w:r>
    </w:p>
    <w:p w14:paraId="1D603B6B" w14:textId="77777777" w:rsidR="00395A0C" w:rsidRDefault="00000000">
      <w:pPr>
        <w:spacing w:before="360" w:after="240"/>
        <w:jc w:val="center"/>
        <w:rPr>
          <w:rFonts w:ascii="Arial" w:eastAsia="Arial" w:hAnsi="Arial" w:cs="Arial"/>
          <w:b/>
          <w:smallCaps/>
          <w:color w:val="222222"/>
          <w:sz w:val="32"/>
          <w:szCs w:val="32"/>
          <w:highlight w:val="white"/>
        </w:rPr>
      </w:pPr>
      <w:r>
        <w:rPr>
          <w:rFonts w:ascii="Arial" w:eastAsia="Arial" w:hAnsi="Arial" w:cs="Arial"/>
          <w:b/>
          <w:smallCaps/>
          <w:color w:val="222222"/>
          <w:sz w:val="32"/>
          <w:szCs w:val="32"/>
          <w:highlight w:val="white"/>
        </w:rPr>
        <w:t>2022-1-HU01-KA122-VET-000072982</w:t>
      </w:r>
    </w:p>
    <w:p w14:paraId="0FD42EA6" w14:textId="77777777" w:rsidR="00395A0C" w:rsidRDefault="00000000">
      <w:pPr>
        <w:spacing w:before="360" w:after="240"/>
        <w:jc w:val="center"/>
        <w:rPr>
          <w:b/>
          <w:smallCaps/>
          <w:sz w:val="32"/>
          <w:szCs w:val="32"/>
          <w:shd w:val="clear" w:color="auto" w:fill="D3D3D3"/>
        </w:rPr>
      </w:pPr>
      <w:r>
        <w:rPr>
          <w:b/>
          <w:smallCaps/>
          <w:sz w:val="32"/>
          <w:szCs w:val="32"/>
          <w:shd w:val="clear" w:color="auto" w:fill="D3D3D3"/>
        </w:rPr>
        <w:t xml:space="preserve"> </w:t>
      </w:r>
    </w:p>
    <w:p w14:paraId="5A0E4150" w14:textId="77777777" w:rsidR="00395A0C" w:rsidRDefault="00395A0C">
      <w:pPr>
        <w:spacing w:before="360" w:after="240" w:line="240" w:lineRule="auto"/>
        <w:jc w:val="center"/>
        <w:rPr>
          <w:b/>
          <w:smallCaps/>
          <w:sz w:val="32"/>
          <w:szCs w:val="32"/>
          <w:highlight w:val="lightGray"/>
        </w:rPr>
      </w:pPr>
      <w:bookmarkStart w:id="1" w:name="_heading=h.xzxgdkmtybe6" w:colFirst="0" w:colLast="0"/>
      <w:bookmarkEnd w:id="1"/>
    </w:p>
    <w:p w14:paraId="6FEC7DF0" w14:textId="77777777" w:rsidR="00395A0C" w:rsidRDefault="00000000">
      <w:pPr>
        <w:spacing w:before="360" w:after="300"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t>A résztvevő adatai</w:t>
      </w:r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11210"/>
      </w:tblGrid>
      <w:tr w:rsidR="00395A0C" w14:paraId="55AEF248" w14:textId="77777777">
        <w:tc>
          <w:tcPr>
            <w:tcW w:w="2783" w:type="dxa"/>
          </w:tcPr>
          <w:p w14:paraId="5EA86542" w14:textId="77777777" w:rsidR="00395A0C" w:rsidRDefault="00000000">
            <w:r>
              <w:t>Név</w:t>
            </w:r>
          </w:p>
        </w:tc>
        <w:tc>
          <w:tcPr>
            <w:tcW w:w="11211" w:type="dxa"/>
          </w:tcPr>
          <w:p w14:paraId="7D418597" w14:textId="77777777" w:rsidR="00395A0C" w:rsidRDefault="00000000">
            <w:r>
              <w:t>Koncz-Garay Boglárka Éva</w:t>
            </w:r>
          </w:p>
        </w:tc>
      </w:tr>
      <w:tr w:rsidR="00395A0C" w14:paraId="4C827248" w14:textId="77777777">
        <w:tc>
          <w:tcPr>
            <w:tcW w:w="2783" w:type="dxa"/>
          </w:tcPr>
          <w:p w14:paraId="33919AE2" w14:textId="77777777" w:rsidR="00395A0C" w:rsidRDefault="00000000">
            <w:r>
              <w:t>Beosztás</w:t>
            </w:r>
          </w:p>
        </w:tc>
        <w:tc>
          <w:tcPr>
            <w:tcW w:w="11211" w:type="dxa"/>
          </w:tcPr>
          <w:p w14:paraId="73EFAB10" w14:textId="77777777" w:rsidR="00395A0C" w:rsidRDefault="00000000">
            <w:r>
              <w:t>oktató</w:t>
            </w:r>
          </w:p>
        </w:tc>
      </w:tr>
      <w:tr w:rsidR="00395A0C" w14:paraId="54B10BE0" w14:textId="77777777">
        <w:tc>
          <w:tcPr>
            <w:tcW w:w="2783" w:type="dxa"/>
          </w:tcPr>
          <w:p w14:paraId="43671C88" w14:textId="77777777" w:rsidR="00395A0C" w:rsidRDefault="00000000">
            <w:r>
              <w:t>Intézmény</w:t>
            </w:r>
          </w:p>
        </w:tc>
        <w:tc>
          <w:tcPr>
            <w:tcW w:w="11211" w:type="dxa"/>
          </w:tcPr>
          <w:p w14:paraId="65BE6838" w14:textId="77777777" w:rsidR="00395A0C" w:rsidRDefault="00000000">
            <w:pPr>
              <w:rPr>
                <w:b/>
              </w:rPr>
            </w:pPr>
            <w:r>
              <w:t>VIK Vendéglátó, Turisztikai, Szépészeti Baptista Technikum, Szakképző Iskola és Gimnázium</w:t>
            </w:r>
          </w:p>
        </w:tc>
      </w:tr>
    </w:tbl>
    <w:p w14:paraId="272180EB" w14:textId="77777777" w:rsidR="00395A0C" w:rsidRDefault="00000000">
      <w:pPr>
        <w:spacing w:before="360"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t>A mobilitás adatai</w:t>
      </w:r>
    </w:p>
    <w:tbl>
      <w:tblPr>
        <w:tblStyle w:val="a0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11210"/>
      </w:tblGrid>
      <w:tr w:rsidR="00395A0C" w14:paraId="2182889F" w14:textId="77777777">
        <w:trPr>
          <w:trHeight w:val="1168"/>
        </w:trPr>
        <w:tc>
          <w:tcPr>
            <w:tcW w:w="2783" w:type="dxa"/>
          </w:tcPr>
          <w:p w14:paraId="4B5B8A77" w14:textId="77777777" w:rsidR="00395A0C" w:rsidRDefault="00000000">
            <w:r>
              <w:t>Mobilitás típusa</w:t>
            </w:r>
          </w:p>
          <w:p w14:paraId="11DBE1EE" w14:textId="77777777" w:rsidR="00395A0C" w:rsidRDefault="00000000">
            <w:r>
              <w:t>(nem helyes törlendő)</w:t>
            </w:r>
          </w:p>
        </w:tc>
        <w:tc>
          <w:tcPr>
            <w:tcW w:w="11211" w:type="dxa"/>
          </w:tcPr>
          <w:p w14:paraId="3B77341D" w14:textId="77777777" w:rsidR="00395A0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szakmai továbbképzés</w:t>
            </w:r>
          </w:p>
          <w:p w14:paraId="67170F67" w14:textId="77777777" w:rsidR="00395A0C" w:rsidRDefault="00395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14:paraId="7AB6DE92" w14:textId="77777777" w:rsidR="00395A0C" w:rsidRDefault="00395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14:paraId="5485866B" w14:textId="77777777" w:rsidR="00395A0C" w:rsidRDefault="00395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395A0C" w14:paraId="50F3F956" w14:textId="77777777">
        <w:tc>
          <w:tcPr>
            <w:tcW w:w="2783" w:type="dxa"/>
          </w:tcPr>
          <w:p w14:paraId="27BFF5C2" w14:textId="77777777" w:rsidR="00395A0C" w:rsidRDefault="00000000">
            <w:r>
              <w:t>Továbbképzés címe</w:t>
            </w:r>
          </w:p>
          <w:p w14:paraId="0A43DD96" w14:textId="77777777" w:rsidR="00395A0C" w:rsidRDefault="00000000">
            <w:r>
              <w:t>(amennyiben releváns)</w:t>
            </w:r>
          </w:p>
        </w:tc>
        <w:tc>
          <w:tcPr>
            <w:tcW w:w="11211" w:type="dxa"/>
          </w:tcPr>
          <w:p w14:paraId="68986941" w14:textId="77777777" w:rsidR="00395A0C" w:rsidRDefault="00000000">
            <w:pPr>
              <w:pStyle w:val="Cmsor1"/>
              <w:keepNext w:val="0"/>
              <w:keepLines w:val="0"/>
              <w:shd w:val="clear" w:color="auto" w:fill="FFFFFF"/>
              <w:spacing w:before="580" w:after="340" w:line="288" w:lineRule="auto"/>
              <w:outlineLvl w:val="0"/>
              <w:rPr>
                <w:b w:val="0"/>
                <w:sz w:val="22"/>
                <w:szCs w:val="22"/>
              </w:rPr>
            </w:pPr>
            <w:bookmarkStart w:id="2" w:name="_heading=h.sbnj6ye9b205" w:colFirst="0" w:colLast="0"/>
            <w:bookmarkEnd w:id="2"/>
            <w:r>
              <w:rPr>
                <w:b w:val="0"/>
                <w:sz w:val="22"/>
                <w:szCs w:val="22"/>
              </w:rPr>
              <w:t xml:space="preserve">CLIL </w:t>
            </w:r>
            <w:proofErr w:type="spellStart"/>
            <w:r>
              <w:rPr>
                <w:b w:val="0"/>
                <w:sz w:val="22"/>
                <w:szCs w:val="22"/>
              </w:rPr>
              <w:t>for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Physical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Education </w:t>
            </w:r>
            <w:proofErr w:type="spellStart"/>
            <w:r>
              <w:rPr>
                <w:b w:val="0"/>
                <w:sz w:val="22"/>
                <w:szCs w:val="22"/>
              </w:rPr>
              <w:t>Teachers</w:t>
            </w:r>
            <w:proofErr w:type="spellEnd"/>
          </w:p>
          <w:p w14:paraId="3A0AD16F" w14:textId="77777777" w:rsidR="00395A0C" w:rsidRDefault="00000000">
            <w:r>
              <w:t>CLIL (</w:t>
            </w:r>
            <w:proofErr w:type="spellStart"/>
            <w:r>
              <w:t>Content</w:t>
            </w:r>
            <w:proofErr w:type="spellEnd"/>
            <w:r>
              <w:t xml:space="preserve"> and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- tartalom- és nyelvi integrált tanulás) testnevelő tanároknak</w:t>
            </w:r>
          </w:p>
          <w:p w14:paraId="4C115B9A" w14:textId="77777777" w:rsidR="00395A0C" w:rsidRDefault="00395A0C"/>
        </w:tc>
      </w:tr>
      <w:tr w:rsidR="00395A0C" w14:paraId="3662CA33" w14:textId="77777777">
        <w:trPr>
          <w:trHeight w:val="428"/>
        </w:trPr>
        <w:tc>
          <w:tcPr>
            <w:tcW w:w="2783" w:type="dxa"/>
          </w:tcPr>
          <w:p w14:paraId="3AB142A4" w14:textId="77777777" w:rsidR="00395A0C" w:rsidRDefault="00000000">
            <w:r>
              <w:lastRenderedPageBreak/>
              <w:t>Fogadó intézmény neve</w:t>
            </w:r>
          </w:p>
        </w:tc>
        <w:tc>
          <w:tcPr>
            <w:tcW w:w="11211" w:type="dxa"/>
          </w:tcPr>
          <w:p w14:paraId="3D5664B8" w14:textId="77777777" w:rsidR="00395A0C" w:rsidRDefault="00000000">
            <w:proofErr w:type="spellStart"/>
            <w:r>
              <w:t>Europass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>, Tenerife, Spain</w:t>
            </w:r>
          </w:p>
        </w:tc>
      </w:tr>
      <w:tr w:rsidR="00395A0C" w14:paraId="563C5CF3" w14:textId="77777777">
        <w:trPr>
          <w:trHeight w:val="703"/>
        </w:trPr>
        <w:tc>
          <w:tcPr>
            <w:tcW w:w="2783" w:type="dxa"/>
          </w:tcPr>
          <w:p w14:paraId="06F3DAD3" w14:textId="77777777" w:rsidR="00395A0C" w:rsidRDefault="00000000">
            <w:r>
              <w:t>Fogadó intézmény típusa</w:t>
            </w:r>
          </w:p>
          <w:p w14:paraId="541E9164" w14:textId="77777777" w:rsidR="00395A0C" w:rsidRDefault="00000000">
            <w:r>
              <w:t>(nem helyes törlendő)</w:t>
            </w:r>
          </w:p>
        </w:tc>
        <w:tc>
          <w:tcPr>
            <w:tcW w:w="11211" w:type="dxa"/>
          </w:tcPr>
          <w:p w14:paraId="33BC80C5" w14:textId="77777777" w:rsidR="00395A0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oktatási intézmény</w:t>
            </w:r>
          </w:p>
          <w:p w14:paraId="61A4DE6E" w14:textId="77777777" w:rsidR="00395A0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továbbképző intézmény</w:t>
            </w:r>
          </w:p>
          <w:p w14:paraId="0CF60C23" w14:textId="77777777" w:rsidR="00395A0C" w:rsidRDefault="00395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395A0C" w14:paraId="6A8DC280" w14:textId="77777777">
        <w:tc>
          <w:tcPr>
            <w:tcW w:w="2783" w:type="dxa"/>
          </w:tcPr>
          <w:p w14:paraId="64C6C5FE" w14:textId="77777777" w:rsidR="00395A0C" w:rsidRDefault="00000000">
            <w:r>
              <w:t>Fogadó ország</w:t>
            </w:r>
          </w:p>
        </w:tc>
        <w:tc>
          <w:tcPr>
            <w:tcW w:w="11211" w:type="dxa"/>
          </w:tcPr>
          <w:p w14:paraId="38A69ACF" w14:textId="77777777" w:rsidR="00395A0C" w:rsidRDefault="00000000">
            <w:r>
              <w:t>Spanyolország, Tenerife</w:t>
            </w:r>
          </w:p>
        </w:tc>
      </w:tr>
      <w:tr w:rsidR="00395A0C" w14:paraId="79AB5975" w14:textId="77777777">
        <w:tc>
          <w:tcPr>
            <w:tcW w:w="2783" w:type="dxa"/>
          </w:tcPr>
          <w:p w14:paraId="5B6B9764" w14:textId="77777777" w:rsidR="00395A0C" w:rsidRDefault="00000000">
            <w:r>
              <w:t>Munkanyelv</w:t>
            </w:r>
          </w:p>
        </w:tc>
        <w:tc>
          <w:tcPr>
            <w:tcW w:w="11211" w:type="dxa"/>
          </w:tcPr>
          <w:p w14:paraId="499BD0F0" w14:textId="77777777" w:rsidR="00395A0C" w:rsidRDefault="00000000">
            <w:r>
              <w:t>angol</w:t>
            </w:r>
          </w:p>
        </w:tc>
      </w:tr>
      <w:tr w:rsidR="00395A0C" w14:paraId="0679C80A" w14:textId="77777777">
        <w:tc>
          <w:tcPr>
            <w:tcW w:w="2783" w:type="dxa"/>
          </w:tcPr>
          <w:p w14:paraId="3D93C847" w14:textId="77777777" w:rsidR="00395A0C" w:rsidRDefault="00000000">
            <w:r>
              <w:t>Mobilitás időtartama</w:t>
            </w:r>
          </w:p>
          <w:p w14:paraId="4799BC69" w14:textId="77777777" w:rsidR="00395A0C" w:rsidRDefault="00000000">
            <w:r>
              <w:t>(munkanapok száma)</w:t>
            </w:r>
          </w:p>
          <w:p w14:paraId="42BA5CBC" w14:textId="77777777" w:rsidR="007E478D" w:rsidRDefault="007E478D" w:rsidP="007E478D">
            <w:r>
              <w:t>Utazási napok száma:</w:t>
            </w:r>
          </w:p>
          <w:p w14:paraId="69771F7C" w14:textId="0284663A" w:rsidR="007E478D" w:rsidRDefault="007E478D" w:rsidP="007E478D">
            <w:r>
              <w:t>Mobilitási időszak:</w:t>
            </w:r>
          </w:p>
        </w:tc>
        <w:tc>
          <w:tcPr>
            <w:tcW w:w="11211" w:type="dxa"/>
          </w:tcPr>
          <w:p w14:paraId="2423A3B9" w14:textId="77777777" w:rsidR="00395A0C" w:rsidRDefault="00000000">
            <w:pPr>
              <w:ind w:firstLine="882"/>
            </w:pPr>
            <w:r>
              <w:t>7 nap</w:t>
            </w:r>
          </w:p>
          <w:p w14:paraId="47791A62" w14:textId="77777777" w:rsidR="007E478D" w:rsidRDefault="007E478D">
            <w:pPr>
              <w:ind w:firstLine="882"/>
            </w:pPr>
            <w:r>
              <w:t>2 nap</w:t>
            </w:r>
          </w:p>
          <w:p w14:paraId="19FFD421" w14:textId="603EB985" w:rsidR="007E478D" w:rsidRDefault="007E478D">
            <w:pPr>
              <w:ind w:firstLine="882"/>
            </w:pPr>
            <w:r>
              <w:t>2022.10.30.-2022.11.04.</w:t>
            </w:r>
          </w:p>
        </w:tc>
      </w:tr>
    </w:tbl>
    <w:p w14:paraId="08FBD724" w14:textId="77777777" w:rsidR="00395A0C" w:rsidRDefault="00395A0C">
      <w:pPr>
        <w:spacing w:line="240" w:lineRule="auto"/>
        <w:rPr>
          <w:sz w:val="28"/>
          <w:szCs w:val="28"/>
          <w:highlight w:val="lightGray"/>
        </w:rPr>
      </w:pPr>
    </w:p>
    <w:p w14:paraId="407939B3" w14:textId="77777777" w:rsidR="00395A0C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t>Tanulási eredmények</w:t>
      </w:r>
    </w:p>
    <w:tbl>
      <w:tblPr>
        <w:tblStyle w:val="a1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9"/>
        <w:gridCol w:w="4674"/>
        <w:gridCol w:w="4661"/>
      </w:tblGrid>
      <w:tr w:rsidR="00395A0C" w14:paraId="0FAEA80C" w14:textId="77777777">
        <w:tc>
          <w:tcPr>
            <w:tcW w:w="4659" w:type="dxa"/>
          </w:tcPr>
          <w:p w14:paraId="05A755A8" w14:textId="77777777" w:rsidR="00395A0C" w:rsidRDefault="00000000">
            <w:pPr>
              <w:rPr>
                <w:b/>
              </w:rPr>
            </w:pPr>
            <w:r>
              <w:rPr>
                <w:b/>
              </w:rPr>
              <w:t>Az elvárt tanulási eredmények meghatározása a mobilitás tervezési szakaszában (pályázat)</w:t>
            </w:r>
          </w:p>
          <w:p w14:paraId="7F8DC866" w14:textId="77777777" w:rsidR="00395A0C" w:rsidRDefault="00000000">
            <w:r>
              <w:t>(A tanulási folyamat elvárt eredményét írja le, cselekvést jelentő igéket használ, specifikus, konkrét, világos, egyértelmű és mérhető.)</w:t>
            </w:r>
          </w:p>
        </w:tc>
        <w:tc>
          <w:tcPr>
            <w:tcW w:w="4674" w:type="dxa"/>
          </w:tcPr>
          <w:p w14:paraId="7D4DDDFF" w14:textId="77777777" w:rsidR="00395A0C" w:rsidRDefault="00000000">
            <w:pPr>
              <w:rPr>
                <w:b/>
              </w:rPr>
            </w:pPr>
            <w:r>
              <w:rPr>
                <w:b/>
              </w:rPr>
              <w:t>A tanulási eredmények értékelése a mobilitás után</w:t>
            </w:r>
          </w:p>
          <w:p w14:paraId="2F4A8409" w14:textId="77777777" w:rsidR="00395A0C" w:rsidRDefault="00000000">
            <w:r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661" w:type="dxa"/>
          </w:tcPr>
          <w:p w14:paraId="58B8259C" w14:textId="77777777" w:rsidR="00395A0C" w:rsidRDefault="00000000">
            <w:r>
              <w:rPr>
                <w:b/>
              </w:rPr>
              <w:t>Hogyan alkalmazhatóak a mobilitás során megszerzett tanulási eredmények a saját munkámban, illetve a küldő intézmény gyakorlatában?</w:t>
            </w:r>
          </w:p>
          <w:p w14:paraId="2B87B16F" w14:textId="77777777" w:rsidR="00395A0C" w:rsidRDefault="00000000">
            <w:r>
              <w:t>(A terjesztésre vonatkozó tervek.)</w:t>
            </w:r>
          </w:p>
        </w:tc>
      </w:tr>
      <w:tr w:rsidR="00395A0C" w14:paraId="38395178" w14:textId="77777777">
        <w:trPr>
          <w:trHeight w:val="2994"/>
        </w:trPr>
        <w:tc>
          <w:tcPr>
            <w:tcW w:w="4659" w:type="dxa"/>
          </w:tcPr>
          <w:p w14:paraId="3A719B18" w14:textId="77777777" w:rsidR="00395A0C" w:rsidRDefault="00000000">
            <w:r>
              <w:t>Ezen a testnevelők számára meghirdetett kurzuson való részvételemmel betekintést szerzek arról, hogy a testnevelés órák során hogyan tudom alkalmazni az angol nyelvet, mint tanult idegen nyelv.</w:t>
            </w:r>
          </w:p>
          <w:p w14:paraId="3357AD2E" w14:textId="77777777" w:rsidR="00395A0C" w:rsidRDefault="00000000">
            <w:r>
              <w:t>A tanfolyam hasznos tanácsokat ad ahhoz, hogy milyen módszereket használhatok a kétnyelvű oktatásban.</w:t>
            </w:r>
          </w:p>
          <w:p w14:paraId="459B7FCC" w14:textId="77777777" w:rsidR="00395A0C" w:rsidRDefault="00000000">
            <w:r>
              <w:t xml:space="preserve">Különböző interaktív tevékenységeken keresztül </w:t>
            </w:r>
            <w:proofErr w:type="gramStart"/>
            <w:r>
              <w:t>megtapasztalhatom  a</w:t>
            </w:r>
            <w:proofErr w:type="gramEnd"/>
            <w:r>
              <w:t xml:space="preserve"> CLIL (</w:t>
            </w:r>
            <w:proofErr w:type="spellStart"/>
            <w:r>
              <w:t>Content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Language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- tartalom- és nyelvi integrált tanulás) módszer fortélyait.</w:t>
            </w:r>
          </w:p>
        </w:tc>
        <w:tc>
          <w:tcPr>
            <w:tcW w:w="4674" w:type="dxa"/>
          </w:tcPr>
          <w:p w14:paraId="798296E3" w14:textId="77777777" w:rsidR="00395A0C" w:rsidRDefault="00000000">
            <w:r>
              <w:lastRenderedPageBreak/>
              <w:t>A tanári mobilitás során olyan eszközöket ismerhettünk meg, amik segítenek abban hogyan lehet</w:t>
            </w:r>
          </w:p>
          <w:p w14:paraId="21E3843E" w14:textId="77777777" w:rsidR="00395A0C" w:rsidRDefault="00000000">
            <w:r>
              <w:t xml:space="preserve">- mind a nyelvi, mind a tartalmi célokra jobban összpontosítani akár már a tanórákra való felkészülés/felkészítés során, </w:t>
            </w:r>
          </w:p>
          <w:p w14:paraId="30550914" w14:textId="77777777" w:rsidR="00395A0C" w:rsidRDefault="00000000">
            <w:r>
              <w:t xml:space="preserve">- a motivációt </w:t>
            </w:r>
            <w:proofErr w:type="gramStart"/>
            <w:r>
              <w:t>fokozni,  érdekeltté</w:t>
            </w:r>
            <w:proofErr w:type="gramEnd"/>
            <w:r>
              <w:t xml:space="preserve"> tenni a tanulókat a tanítási/tanulási folyamatban,</w:t>
            </w:r>
          </w:p>
          <w:p w14:paraId="494A13D7" w14:textId="77777777" w:rsidR="00395A0C" w:rsidRDefault="00000000">
            <w:r>
              <w:t xml:space="preserve">- egyszerűbben, hatékonyabban szabályokat felállítani, világos utasításokat adni, </w:t>
            </w:r>
          </w:p>
          <w:p w14:paraId="39E7F533" w14:textId="77777777" w:rsidR="00395A0C" w:rsidRDefault="00000000">
            <w:r>
              <w:lastRenderedPageBreak/>
              <w:t xml:space="preserve">-  könnyen ellenőrizni a megtanult szavakat, </w:t>
            </w:r>
            <w:proofErr w:type="gramStart"/>
            <w:r>
              <w:t>kifejezéseket ,</w:t>
            </w:r>
            <w:proofErr w:type="gramEnd"/>
          </w:p>
          <w:p w14:paraId="12B6740E" w14:textId="77777777" w:rsidR="00395A0C" w:rsidRDefault="00000000">
            <w:r>
              <w:t xml:space="preserve">-  alkalmazni az értékelést és elvégeztetni a tanulókkal </w:t>
            </w:r>
            <w:proofErr w:type="gramStart"/>
            <w:r>
              <w:t>egy  önértékelést</w:t>
            </w:r>
            <w:proofErr w:type="gramEnd"/>
            <w:r>
              <w:t>,</w:t>
            </w:r>
          </w:p>
          <w:p w14:paraId="7C8EFE58" w14:textId="77777777" w:rsidR="00395A0C" w:rsidRDefault="00000000">
            <w:r>
              <w:t>-  alkalmazni a kritikát, a dicséretet</w:t>
            </w:r>
          </w:p>
          <w:p w14:paraId="14C07E31" w14:textId="77777777" w:rsidR="00395A0C" w:rsidRDefault="00000000">
            <w:r>
              <w:t xml:space="preserve">- kapcsolatokat kialakítani </w:t>
            </w:r>
            <w:proofErr w:type="gramStart"/>
            <w:r>
              <w:t>és  a</w:t>
            </w:r>
            <w:proofErr w:type="gramEnd"/>
            <w:r>
              <w:t xml:space="preserve"> kommunikatív páros és csoportmunkát beépíteni a testnevelés órákba</w:t>
            </w:r>
          </w:p>
          <w:p w14:paraId="37B5D9F8" w14:textId="77777777" w:rsidR="00395A0C" w:rsidRDefault="00395A0C"/>
          <w:p w14:paraId="5677D376" w14:textId="77777777" w:rsidR="00395A0C" w:rsidRDefault="00395A0C"/>
        </w:tc>
        <w:tc>
          <w:tcPr>
            <w:tcW w:w="4661" w:type="dxa"/>
          </w:tcPr>
          <w:p w14:paraId="4DF843F0" w14:textId="77777777" w:rsidR="00395A0C" w:rsidRDefault="00000000">
            <w:r>
              <w:lastRenderedPageBreak/>
              <w:t xml:space="preserve">A tanfolyamon kapott tanácsokat alkalmazva képesek leszünk </w:t>
            </w:r>
            <w:proofErr w:type="gramStart"/>
            <w:r>
              <w:t>a  tanulókkal</w:t>
            </w:r>
            <w:proofErr w:type="gramEnd"/>
            <w:r>
              <w:t xml:space="preserve">  az adott idegen nyelven (angol) kommunikálva elvégezni/elvégeztetni a kitűzött feladatokat.</w:t>
            </w:r>
          </w:p>
          <w:p w14:paraId="48532182" w14:textId="77777777" w:rsidR="00395A0C" w:rsidRDefault="00000000">
            <w:r>
              <w:t xml:space="preserve">Nem az a cél, hogy angol nyelven folyjon az oktatási óra, hanem az, hogy a tanulók megismerjenek, megtanuljanak </w:t>
            </w:r>
            <w:proofErr w:type="gramStart"/>
            <w:r>
              <w:t>bizonyos  a</w:t>
            </w:r>
            <w:proofErr w:type="gramEnd"/>
            <w:r>
              <w:t xml:space="preserve"> sporthoz, testneveléshez, testmozgáshoz, testkultúrához, egészséges életmódhoz kapcsolódó szavakat és kifejezéseket , és azokat </w:t>
            </w:r>
            <w:r>
              <w:lastRenderedPageBreak/>
              <w:t>tudják is helyesen  és merjék is használni a tanórák során.</w:t>
            </w:r>
          </w:p>
        </w:tc>
      </w:tr>
    </w:tbl>
    <w:p w14:paraId="09F728E3" w14:textId="77777777" w:rsidR="00395A0C" w:rsidRDefault="00000000">
      <w:pPr>
        <w:spacing w:line="240" w:lineRule="auto"/>
      </w:pPr>
      <w:r>
        <w:lastRenderedPageBreak/>
        <w:t xml:space="preserve">További információ: </w:t>
      </w:r>
      <w:hyperlink r:id="rId8">
        <w:r>
          <w:rPr>
            <w:color w:val="0000FF"/>
            <w:u w:val="single"/>
          </w:rPr>
          <w:t>Az iskola és a világ</w:t>
        </w:r>
      </w:hyperlink>
      <w:r>
        <w:t xml:space="preserve"> TKA, 2016.</w:t>
      </w:r>
    </w:p>
    <w:p w14:paraId="69E83A18" w14:textId="77777777" w:rsidR="00395A0C" w:rsidRDefault="00000000">
      <w:pPr>
        <w:spacing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A továbbképzés programja / szakmai látogatás (</w:t>
      </w:r>
      <w:proofErr w:type="spellStart"/>
      <w:r>
        <w:rPr>
          <w:sz w:val="28"/>
          <w:szCs w:val="28"/>
          <w:highlight w:val="lightGray"/>
        </w:rPr>
        <w:t>job</w:t>
      </w:r>
      <w:proofErr w:type="spellEnd"/>
      <w:r>
        <w:rPr>
          <w:sz w:val="28"/>
          <w:szCs w:val="28"/>
          <w:highlight w:val="lightGray"/>
        </w:rPr>
        <w:t xml:space="preserve"> </w:t>
      </w:r>
      <w:proofErr w:type="spellStart"/>
      <w:r>
        <w:rPr>
          <w:sz w:val="28"/>
          <w:szCs w:val="28"/>
          <w:highlight w:val="lightGray"/>
        </w:rPr>
        <w:t>shadowing</w:t>
      </w:r>
      <w:proofErr w:type="spellEnd"/>
      <w:r>
        <w:rPr>
          <w:sz w:val="28"/>
          <w:szCs w:val="28"/>
          <w:highlight w:val="lightGray"/>
        </w:rPr>
        <w:t>) munkaterve</w:t>
      </w:r>
    </w:p>
    <w:p w14:paraId="0D099C50" w14:textId="77777777" w:rsidR="00395A0C" w:rsidRDefault="00395A0C">
      <w:pPr>
        <w:spacing w:line="240" w:lineRule="auto"/>
        <w:rPr>
          <w:sz w:val="28"/>
          <w:szCs w:val="28"/>
          <w:highlight w:val="lightGray"/>
        </w:rPr>
      </w:pPr>
    </w:p>
    <w:tbl>
      <w:tblPr>
        <w:tblStyle w:val="a2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1999"/>
        <w:gridCol w:w="1999"/>
        <w:gridCol w:w="1999"/>
        <w:gridCol w:w="1999"/>
        <w:gridCol w:w="1999"/>
        <w:gridCol w:w="1999"/>
      </w:tblGrid>
      <w:tr w:rsidR="00395A0C" w14:paraId="580D537E" w14:textId="77777777">
        <w:trPr>
          <w:trHeight w:val="465"/>
        </w:trPr>
        <w:tc>
          <w:tcPr>
            <w:tcW w:w="13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E6AA0" w14:textId="77777777" w:rsidR="00395A0C" w:rsidRDefault="00000000">
            <w:pPr>
              <w:jc w:val="center"/>
            </w:pPr>
            <w:r>
              <w:t xml:space="preserve">CLIL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Education </w:t>
            </w:r>
            <w:proofErr w:type="spellStart"/>
            <w:r>
              <w:t>teachers</w:t>
            </w:r>
            <w:proofErr w:type="spellEnd"/>
            <w:r>
              <w:t xml:space="preserve"> –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schedule</w:t>
            </w:r>
            <w:proofErr w:type="spellEnd"/>
          </w:p>
        </w:tc>
      </w:tr>
      <w:tr w:rsidR="00395A0C" w14:paraId="3D79FD95" w14:textId="77777777">
        <w:trPr>
          <w:trHeight w:val="472"/>
        </w:trPr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8DAAC" w14:textId="77777777" w:rsidR="00395A0C" w:rsidRDefault="00000000">
            <w:pPr>
              <w:jc w:val="center"/>
            </w:pPr>
            <w:r>
              <w:t>Day/Time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9C06B" w14:textId="77777777" w:rsidR="00395A0C" w:rsidRDefault="00000000">
            <w:pPr>
              <w:jc w:val="center"/>
            </w:pPr>
            <w:proofErr w:type="spellStart"/>
            <w:r>
              <w:rPr>
                <w:sz w:val="27"/>
                <w:szCs w:val="27"/>
              </w:rPr>
              <w:t>Monday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78ABB" w14:textId="77777777" w:rsidR="00395A0C" w:rsidRDefault="00000000">
            <w:pPr>
              <w:jc w:val="center"/>
            </w:pPr>
            <w:proofErr w:type="spellStart"/>
            <w:r>
              <w:rPr>
                <w:sz w:val="27"/>
                <w:szCs w:val="27"/>
              </w:rPr>
              <w:t>Tuesday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21B2C" w14:textId="77777777" w:rsidR="00395A0C" w:rsidRDefault="00000000">
            <w:pPr>
              <w:jc w:val="center"/>
            </w:pPr>
            <w:proofErr w:type="spellStart"/>
            <w:r>
              <w:rPr>
                <w:sz w:val="27"/>
                <w:szCs w:val="27"/>
              </w:rPr>
              <w:t>Wednesday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94EE8" w14:textId="77777777" w:rsidR="00395A0C" w:rsidRDefault="00000000">
            <w:pPr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51803" w14:textId="77777777" w:rsidR="00395A0C" w:rsidRDefault="00000000">
            <w:pPr>
              <w:jc w:val="center"/>
            </w:pPr>
            <w:proofErr w:type="spellStart"/>
            <w:r>
              <w:rPr>
                <w:sz w:val="27"/>
                <w:szCs w:val="27"/>
              </w:rPr>
              <w:t>Friday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6FD22" w14:textId="77777777" w:rsidR="00395A0C" w:rsidRDefault="00000000">
            <w:pPr>
              <w:jc w:val="center"/>
            </w:pPr>
            <w:proofErr w:type="spellStart"/>
            <w:r>
              <w:rPr>
                <w:sz w:val="27"/>
                <w:szCs w:val="27"/>
              </w:rPr>
              <w:t>Saturday</w:t>
            </w:r>
            <w:proofErr w:type="spellEnd"/>
          </w:p>
        </w:tc>
      </w:tr>
      <w:tr w:rsidR="00395A0C" w14:paraId="159B0DBB" w14:textId="77777777">
        <w:trPr>
          <w:trHeight w:val="472"/>
        </w:trPr>
        <w:tc>
          <w:tcPr>
            <w:tcW w:w="199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021D1E" w14:textId="77777777" w:rsidR="00395A0C" w:rsidRDefault="00000000">
            <w:pPr>
              <w:jc w:val="center"/>
            </w:pPr>
            <w:r>
              <w:rPr>
                <w:sz w:val="27"/>
                <w:szCs w:val="27"/>
              </w:rPr>
              <w:t>9:15 –11.00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23AF29" w14:textId="77777777" w:rsidR="00395A0C" w:rsidRDefault="00000000">
            <w:pPr>
              <w:jc w:val="center"/>
            </w:pP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  <w:p w14:paraId="1C0398A1" w14:textId="77777777" w:rsidR="00395A0C" w:rsidRDefault="00000000">
            <w:pPr>
              <w:jc w:val="center"/>
            </w:pPr>
            <w:r>
              <w:t xml:space="preserve">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  <w:p w14:paraId="51031F12" w14:textId="77777777" w:rsidR="00395A0C" w:rsidRDefault="00000000">
            <w:pPr>
              <w:jc w:val="center"/>
            </w:pPr>
            <w:r>
              <w:t xml:space="preserve">CLIL </w:t>
            </w:r>
            <w:proofErr w:type="spellStart"/>
            <w:r>
              <w:t>methodology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BD36C" w14:textId="77777777" w:rsidR="00395A0C" w:rsidRDefault="00000000">
            <w:pPr>
              <w:jc w:val="center"/>
            </w:pPr>
            <w:r>
              <w:t xml:space="preserve">P.E – </w:t>
            </w:r>
            <w:proofErr w:type="spellStart"/>
            <w:r>
              <w:t>Language</w:t>
            </w:r>
            <w:proofErr w:type="spellEnd"/>
          </w:p>
          <w:p w14:paraId="497AC6ED" w14:textId="77777777" w:rsidR="00395A0C" w:rsidRDefault="00000000">
            <w:pPr>
              <w:jc w:val="center"/>
            </w:pPr>
            <w:r>
              <w:t xml:space="preserve"> KEY </w:t>
            </w:r>
            <w:proofErr w:type="spellStart"/>
            <w:r>
              <w:t>Words</w:t>
            </w:r>
            <w:proofErr w:type="spellEnd"/>
          </w:p>
          <w:p w14:paraId="062E5322" w14:textId="77777777" w:rsidR="00395A0C" w:rsidRDefault="00000000">
            <w:pPr>
              <w:jc w:val="center"/>
            </w:pPr>
            <w:r>
              <w:t xml:space="preserve">A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  <w:p w14:paraId="3A37FB72" w14:textId="77777777" w:rsidR="00395A0C" w:rsidRDefault="00000000">
            <w:pPr>
              <w:jc w:val="center"/>
            </w:pPr>
            <w:r>
              <w:t xml:space="preserve">CLIL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Canary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611D1" w14:textId="77777777" w:rsidR="00395A0C" w:rsidRDefault="00000000">
            <w:pPr>
              <w:jc w:val="center"/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>,</w:t>
            </w:r>
          </w:p>
          <w:p w14:paraId="33D64AC1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and </w:t>
            </w:r>
            <w:proofErr w:type="spellStart"/>
            <w:r>
              <w:t>instructions</w:t>
            </w:r>
            <w:proofErr w:type="spellEnd"/>
          </w:p>
          <w:p w14:paraId="3EFEA10F" w14:textId="77777777" w:rsidR="00395A0C" w:rsidRDefault="00000000">
            <w:pPr>
              <w:jc w:val="center"/>
            </w:pPr>
            <w:r>
              <w:t xml:space="preserve"> Education </w:t>
            </w:r>
            <w:proofErr w:type="spellStart"/>
            <w:r>
              <w:t>for</w:t>
            </w:r>
            <w:proofErr w:type="spellEnd"/>
            <w:r>
              <w:t xml:space="preserve"> Health</w:t>
            </w:r>
          </w:p>
          <w:p w14:paraId="49759936" w14:textId="77777777" w:rsidR="00395A0C" w:rsidRDefault="00000000">
            <w:pPr>
              <w:jc w:val="center"/>
            </w:pPr>
            <w:r>
              <w:t xml:space="preserve">and </w:t>
            </w:r>
            <w:proofErr w:type="spellStart"/>
            <w:r>
              <w:t>Wellbeing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838183" w14:textId="77777777" w:rsidR="00395A0C" w:rsidRDefault="00000000">
            <w:proofErr w:type="spellStart"/>
            <w:r>
              <w:t>Outdoor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  <w:p w14:paraId="330C50B6" w14:textId="77777777" w:rsidR="00395A0C" w:rsidRDefault="00000000">
            <w:pPr>
              <w:jc w:val="center"/>
            </w:pPr>
            <w:r>
              <w:t xml:space="preserve"> Day </w:t>
            </w:r>
            <w:proofErr w:type="spellStart"/>
            <w:r>
              <w:t>spent</w:t>
            </w:r>
            <w:proofErr w:type="spellEnd"/>
            <w:r>
              <w:t xml:space="preserve"> in</w:t>
            </w:r>
          </w:p>
          <w:p w14:paraId="7A8132F3" w14:textId="77777777" w:rsidR="00395A0C" w:rsidRDefault="00000000">
            <w:pPr>
              <w:jc w:val="center"/>
            </w:pPr>
            <w:proofErr w:type="spellStart"/>
            <w:r>
              <w:t>Anaga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park</w:t>
            </w:r>
          </w:p>
          <w:p w14:paraId="498C9681" w14:textId="77777777" w:rsidR="00395A0C" w:rsidRDefault="00000000">
            <w:pPr>
              <w:jc w:val="center"/>
            </w:pPr>
            <w:r>
              <w:t xml:space="preserve"> NB </w:t>
            </w:r>
            <w:proofErr w:type="spellStart"/>
            <w:r>
              <w:t>Includes</w:t>
            </w:r>
            <w:proofErr w:type="spellEnd"/>
            <w:r>
              <w:t xml:space="preserve"> a </w:t>
            </w:r>
            <w:proofErr w:type="spellStart"/>
            <w:r>
              <w:t>hike</w:t>
            </w:r>
            <w:proofErr w:type="spellEnd"/>
          </w:p>
          <w:p w14:paraId="3176A104" w14:textId="77777777" w:rsidR="00395A0C" w:rsidRDefault="00000000">
            <w:pPr>
              <w:jc w:val="center"/>
            </w:pP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BDB3D" w14:textId="77777777" w:rsidR="00395A0C" w:rsidRDefault="00000000">
            <w:pPr>
              <w:jc w:val="center"/>
            </w:pPr>
            <w:proofErr w:type="spellStart"/>
            <w:r>
              <w:t>Evaluating</w:t>
            </w:r>
            <w:proofErr w:type="spellEnd"/>
            <w:r>
              <w:t xml:space="preserve"> CLIL</w:t>
            </w:r>
          </w:p>
          <w:p w14:paraId="74E68341" w14:textId="77777777" w:rsidR="00395A0C" w:rsidRDefault="00000000">
            <w:pPr>
              <w:jc w:val="center"/>
            </w:pPr>
            <w:r>
              <w:t xml:space="preserve">and sport </w:t>
            </w:r>
            <w:proofErr w:type="spellStart"/>
            <w:r>
              <w:t>Differentiation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465B7C" w14:textId="77777777" w:rsidR="00395A0C" w:rsidRDefault="00000000">
            <w:pPr>
              <w:jc w:val="center"/>
            </w:pPr>
            <w:proofErr w:type="spellStart"/>
            <w:r>
              <w:t>Excursion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  <w:p w14:paraId="08307C17" w14:textId="77777777" w:rsidR="00395A0C" w:rsidRDefault="00000000">
            <w:pPr>
              <w:jc w:val="center"/>
            </w:pPr>
            <w:r>
              <w:t xml:space="preserve"> Mount </w:t>
            </w:r>
            <w:proofErr w:type="spellStart"/>
            <w:r>
              <w:t>Teide</w:t>
            </w:r>
            <w:proofErr w:type="spellEnd"/>
          </w:p>
          <w:p w14:paraId="4715423E" w14:textId="77777777" w:rsidR="00395A0C" w:rsidRDefault="00000000">
            <w:pPr>
              <w:jc w:val="center"/>
            </w:pPr>
            <w:r>
              <w:t>National Park</w:t>
            </w:r>
          </w:p>
        </w:tc>
      </w:tr>
      <w:tr w:rsidR="00395A0C" w14:paraId="65FBF12E" w14:textId="77777777">
        <w:trPr>
          <w:trHeight w:val="472"/>
        </w:trPr>
        <w:tc>
          <w:tcPr>
            <w:tcW w:w="199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842A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392B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EE79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9F94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C1EA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FCFB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1441" w14:textId="77777777" w:rsidR="00395A0C" w:rsidRDefault="00395A0C"/>
        </w:tc>
      </w:tr>
      <w:tr w:rsidR="00395A0C" w14:paraId="0329F9C0" w14:textId="77777777">
        <w:trPr>
          <w:trHeight w:val="472"/>
        </w:trPr>
        <w:tc>
          <w:tcPr>
            <w:tcW w:w="199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5D50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33F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FFAC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1D69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1A43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635E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DD9F" w14:textId="77777777" w:rsidR="00395A0C" w:rsidRDefault="00395A0C"/>
        </w:tc>
      </w:tr>
      <w:tr w:rsidR="00395A0C" w14:paraId="2C0E9427" w14:textId="77777777">
        <w:trPr>
          <w:trHeight w:val="472"/>
        </w:trPr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EFE2F" w14:textId="77777777" w:rsidR="00395A0C" w:rsidRDefault="00395A0C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A3D32" w14:textId="77777777" w:rsidR="00395A0C" w:rsidRDefault="00000000">
            <w:pPr>
              <w:jc w:val="center"/>
            </w:pPr>
            <w:proofErr w:type="spellStart"/>
            <w:r>
              <w:t>Break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1A9C21" w14:textId="77777777" w:rsidR="00395A0C" w:rsidRDefault="00000000">
            <w:proofErr w:type="spellStart"/>
            <w:r>
              <w:t>Break</w:t>
            </w:r>
            <w:proofErr w:type="spellEnd"/>
          </w:p>
          <w:p w14:paraId="41E46638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</w:p>
          <w:p w14:paraId="72325014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Teresitas</w:t>
            </w:r>
            <w:proofErr w:type="spellEnd"/>
            <w:r>
              <w:t xml:space="preserve"> Beach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6F206" w14:textId="77777777" w:rsidR="00395A0C" w:rsidRDefault="00000000">
            <w:pPr>
              <w:jc w:val="center"/>
            </w:pPr>
            <w:proofErr w:type="spellStart"/>
            <w:r>
              <w:t>Break</w:t>
            </w:r>
            <w:proofErr w:type="spellEnd"/>
          </w:p>
          <w:p w14:paraId="49EF933D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</w:p>
          <w:p w14:paraId="06F07ACF" w14:textId="77777777" w:rsidR="00395A0C" w:rsidRDefault="00000000">
            <w:pPr>
              <w:jc w:val="center"/>
            </w:pPr>
            <w:proofErr w:type="spellStart"/>
            <w:r>
              <w:t>Parque</w:t>
            </w:r>
            <w:proofErr w:type="spellEnd"/>
            <w:r>
              <w:t xml:space="preserve"> de la Vega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3FD0A" w14:textId="77777777" w:rsidR="00395A0C" w:rsidRDefault="00000000">
            <w:pPr>
              <w:jc w:val="center"/>
            </w:pPr>
            <w:proofErr w:type="spellStart"/>
            <w:r>
              <w:t>Break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2F380E" w14:textId="77777777" w:rsidR="00395A0C" w:rsidRDefault="00000000">
            <w:pPr>
              <w:jc w:val="center"/>
            </w:pPr>
            <w:proofErr w:type="spellStart"/>
            <w:r>
              <w:t>Break</w:t>
            </w:r>
            <w:proofErr w:type="spellEnd"/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5F9B" w14:textId="77777777" w:rsidR="00395A0C" w:rsidRDefault="00395A0C"/>
        </w:tc>
      </w:tr>
      <w:tr w:rsidR="00395A0C" w14:paraId="6306E69C" w14:textId="77777777">
        <w:trPr>
          <w:trHeight w:val="472"/>
        </w:trPr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5663A6" w14:textId="77777777" w:rsidR="00395A0C" w:rsidRDefault="00000000">
            <w:pPr>
              <w:jc w:val="center"/>
            </w:pPr>
            <w:r>
              <w:lastRenderedPageBreak/>
              <w:t>11.30-</w:t>
            </w:r>
          </w:p>
          <w:p w14:paraId="7B39BC14" w14:textId="77777777" w:rsidR="00395A0C" w:rsidRDefault="00000000">
            <w:pPr>
              <w:jc w:val="center"/>
            </w:pPr>
            <w:r>
              <w:t>13-15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1573B" w14:textId="77777777" w:rsidR="00395A0C" w:rsidRDefault="00000000">
            <w:pPr>
              <w:jc w:val="center"/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and</w:t>
            </w:r>
          </w:p>
          <w:p w14:paraId="75AC57F5" w14:textId="77777777" w:rsidR="00395A0C" w:rsidRDefault="00000000">
            <w:pPr>
              <w:jc w:val="center"/>
            </w:pPr>
            <w:proofErr w:type="spellStart"/>
            <w:r>
              <w:t>expectations</w:t>
            </w:r>
            <w:proofErr w:type="spellEnd"/>
          </w:p>
          <w:p w14:paraId="6FB75700" w14:textId="77777777" w:rsidR="00395A0C" w:rsidRDefault="00000000">
            <w:pPr>
              <w:jc w:val="center"/>
            </w:pPr>
            <w:r>
              <w:t xml:space="preserve"> The </w:t>
            </w:r>
            <w:proofErr w:type="spellStart"/>
            <w:r>
              <w:t>broader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of</w:t>
            </w:r>
          </w:p>
          <w:p w14:paraId="679184B9" w14:textId="77777777" w:rsidR="00395A0C" w:rsidRDefault="00000000">
            <w:pPr>
              <w:jc w:val="center"/>
            </w:pP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</w:p>
          <w:p w14:paraId="549D926F" w14:textId="77777777" w:rsidR="00395A0C" w:rsidRDefault="00000000">
            <w:pPr>
              <w:jc w:val="center"/>
            </w:pPr>
            <w:r>
              <w:t>in Europe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79560" w14:textId="77777777" w:rsidR="00395A0C" w:rsidRDefault="00000000">
            <w:proofErr w:type="spellStart"/>
            <w:r>
              <w:t>Volleyball</w:t>
            </w:r>
            <w:proofErr w:type="spellEnd"/>
          </w:p>
          <w:p w14:paraId="09FA50AE" w14:textId="77777777" w:rsidR="00395A0C" w:rsidRDefault="00000000">
            <w:pPr>
              <w:jc w:val="center"/>
            </w:pPr>
            <w:r>
              <w:t xml:space="preserve">and 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5DDA7" w14:textId="77777777" w:rsidR="00395A0C" w:rsidRDefault="00000000">
            <w:pPr>
              <w:jc w:val="center"/>
            </w:pPr>
            <w:proofErr w:type="spellStart"/>
            <w:r>
              <w:t>Self</w:t>
            </w:r>
            <w:proofErr w:type="spellEnd"/>
            <w:r>
              <w:t xml:space="preserve"> -</w:t>
            </w:r>
            <w:proofErr w:type="spellStart"/>
            <w:r>
              <w:t>paced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  <w:p w14:paraId="0D454396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The"Circus</w:t>
            </w:r>
            <w:proofErr w:type="spellEnd"/>
            <w:r>
              <w:t>"</w:t>
            </w:r>
          </w:p>
          <w:p w14:paraId="353E84E5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and </w:t>
            </w:r>
            <w:proofErr w:type="spellStart"/>
            <w:r>
              <w:t>well-being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D0FE5" w14:textId="77777777" w:rsidR="00395A0C" w:rsidRDefault="00000000">
            <w:pPr>
              <w:jc w:val="center"/>
            </w:pPr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team</w:t>
            </w:r>
          </w:p>
          <w:p w14:paraId="6AD7A1B3" w14:textId="77777777" w:rsidR="00395A0C" w:rsidRDefault="00000000">
            <w:pPr>
              <w:jc w:val="center"/>
            </w:pPr>
            <w:r>
              <w:t xml:space="preserve"> building </w:t>
            </w:r>
            <w:proofErr w:type="spellStart"/>
            <w:r>
              <w:t>skills</w:t>
            </w:r>
            <w:proofErr w:type="spellEnd"/>
            <w:r>
              <w:t xml:space="preserve"> and</w:t>
            </w:r>
          </w:p>
          <w:p w14:paraId="6D63443D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DCDE0" w14:textId="77777777" w:rsidR="00395A0C" w:rsidRDefault="00000000">
            <w:pPr>
              <w:jc w:val="center"/>
            </w:pPr>
            <w:proofErr w:type="spellStart"/>
            <w:r>
              <w:t>Proposal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putting</w:t>
            </w:r>
            <w:proofErr w:type="spellEnd"/>
          </w:p>
          <w:p w14:paraId="220FCBA4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</w:p>
          <w:p w14:paraId="53040E12" w14:textId="77777777" w:rsidR="00395A0C" w:rsidRDefault="00000000">
            <w:pPr>
              <w:jc w:val="center"/>
            </w:pPr>
            <w:r>
              <w:t xml:space="preserve"> over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  <w:p w14:paraId="5D9CAAEB" w14:textId="77777777" w:rsidR="00395A0C" w:rsidRDefault="00000000">
            <w:pPr>
              <w:jc w:val="center"/>
            </w:pPr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context</w:t>
            </w:r>
          </w:p>
          <w:p w14:paraId="5E55E62A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Certificates</w:t>
            </w:r>
            <w:proofErr w:type="spellEnd"/>
            <w:r>
              <w:t xml:space="preserve"> and celebration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CF92" w14:textId="77777777" w:rsidR="00395A0C" w:rsidRDefault="00395A0C"/>
        </w:tc>
      </w:tr>
      <w:tr w:rsidR="00395A0C" w14:paraId="145A75B8" w14:textId="77777777">
        <w:trPr>
          <w:trHeight w:val="472"/>
        </w:trPr>
        <w:tc>
          <w:tcPr>
            <w:tcW w:w="199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C9CEF5" w14:textId="77777777" w:rsidR="00395A0C" w:rsidRDefault="00000000">
            <w:pPr>
              <w:jc w:val="center"/>
            </w:pPr>
            <w:r>
              <w:t>17.30 –</w:t>
            </w:r>
          </w:p>
          <w:p w14:paraId="4B155024" w14:textId="77777777" w:rsidR="00395A0C" w:rsidRDefault="00000000">
            <w:pPr>
              <w:jc w:val="center"/>
            </w:pPr>
            <w:r>
              <w:t>18.30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04554" w14:textId="77777777" w:rsidR="00395A0C" w:rsidRDefault="00395A0C">
            <w:pPr>
              <w:jc w:val="center"/>
            </w:pP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06F9A" w14:textId="77777777" w:rsidR="00395A0C" w:rsidRDefault="00000000">
            <w:pPr>
              <w:jc w:val="center"/>
            </w:pPr>
            <w:proofErr w:type="spellStart"/>
            <w:r>
              <w:t>Parque</w:t>
            </w:r>
            <w:proofErr w:type="spellEnd"/>
            <w:r>
              <w:t xml:space="preserve"> </w:t>
            </w:r>
            <w:proofErr w:type="spellStart"/>
            <w:r>
              <w:t>Garcia</w:t>
            </w:r>
            <w:proofErr w:type="spellEnd"/>
            <w:r>
              <w:t xml:space="preserve"> </w:t>
            </w:r>
            <w:proofErr w:type="spellStart"/>
            <w:r>
              <w:t>Sanabria</w:t>
            </w:r>
            <w:proofErr w:type="spellEnd"/>
          </w:p>
          <w:p w14:paraId="02A61062" w14:textId="77777777" w:rsidR="00395A0C" w:rsidRDefault="00000000">
            <w:pPr>
              <w:jc w:val="center"/>
            </w:pPr>
            <w:r>
              <w:t xml:space="preserve"> Extra </w:t>
            </w:r>
            <w:proofErr w:type="spellStart"/>
            <w:r>
              <w:t>activity</w:t>
            </w:r>
            <w:proofErr w:type="spellEnd"/>
            <w:r>
              <w:t>:</w:t>
            </w:r>
          </w:p>
          <w:p w14:paraId="37CF443D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Demonstration</w:t>
            </w:r>
            <w:proofErr w:type="spellEnd"/>
            <w:r>
              <w:t xml:space="preserve"> of a</w:t>
            </w:r>
          </w:p>
          <w:p w14:paraId="25799A53" w14:textId="77777777" w:rsidR="00395A0C" w:rsidRDefault="00000000">
            <w:pPr>
              <w:jc w:val="center"/>
            </w:pP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Canary</w:t>
            </w:r>
            <w:proofErr w:type="spellEnd"/>
            <w:r>
              <w:t xml:space="preserve"> Sport:</w:t>
            </w:r>
          </w:p>
          <w:p w14:paraId="45223B8B" w14:textId="77777777" w:rsidR="00395A0C" w:rsidRDefault="00000000">
            <w:pPr>
              <w:jc w:val="center"/>
            </w:pPr>
            <w:r>
              <w:t xml:space="preserve"> </w:t>
            </w:r>
            <w:proofErr w:type="spellStart"/>
            <w:r>
              <w:t>Salto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pastor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311B9" w14:textId="77777777" w:rsidR="00395A0C" w:rsidRDefault="00395A0C">
            <w:pPr>
              <w:jc w:val="center"/>
            </w:pP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BB1F7" w14:textId="77777777" w:rsidR="00395A0C" w:rsidRDefault="00395A0C">
            <w:pPr>
              <w:jc w:val="center"/>
            </w:pP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6F658" w14:textId="77777777" w:rsidR="00395A0C" w:rsidRDefault="00395A0C">
            <w:pPr>
              <w:jc w:val="center"/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6ED9" w14:textId="77777777" w:rsidR="00395A0C" w:rsidRDefault="00395A0C"/>
        </w:tc>
      </w:tr>
      <w:tr w:rsidR="00395A0C" w14:paraId="37877647" w14:textId="77777777">
        <w:trPr>
          <w:trHeight w:val="472"/>
        </w:trPr>
        <w:tc>
          <w:tcPr>
            <w:tcW w:w="199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C31F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6DB5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6C87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6498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C939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7DC7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0E9E" w14:textId="77777777" w:rsidR="00395A0C" w:rsidRDefault="00395A0C"/>
        </w:tc>
      </w:tr>
      <w:tr w:rsidR="00395A0C" w14:paraId="578258EA" w14:textId="77777777">
        <w:trPr>
          <w:trHeight w:val="472"/>
        </w:trPr>
        <w:tc>
          <w:tcPr>
            <w:tcW w:w="199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4214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F3A0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0C5B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C0A0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6B21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A2E3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A666" w14:textId="77777777" w:rsidR="00395A0C" w:rsidRDefault="00395A0C"/>
        </w:tc>
      </w:tr>
      <w:tr w:rsidR="00395A0C" w14:paraId="0CD2BD24" w14:textId="77777777">
        <w:trPr>
          <w:trHeight w:val="472"/>
        </w:trPr>
        <w:tc>
          <w:tcPr>
            <w:tcW w:w="199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FC3F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E4AA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1731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6693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02F3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ED2E" w14:textId="77777777" w:rsidR="00395A0C" w:rsidRDefault="00395A0C"/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F3CD" w14:textId="77777777" w:rsidR="00395A0C" w:rsidRDefault="00395A0C"/>
        </w:tc>
      </w:tr>
    </w:tbl>
    <w:p w14:paraId="0BAED45D" w14:textId="77777777" w:rsidR="00395A0C" w:rsidRDefault="00395A0C">
      <w:pPr>
        <w:spacing w:before="120" w:after="0" w:line="240" w:lineRule="auto"/>
        <w:rPr>
          <w:sz w:val="28"/>
          <w:szCs w:val="28"/>
          <w:highlight w:val="lightGray"/>
        </w:rPr>
      </w:pPr>
    </w:p>
    <w:p w14:paraId="4D15B5CC" w14:textId="77777777" w:rsidR="00395A0C" w:rsidRDefault="00395A0C">
      <w:pPr>
        <w:spacing w:before="120" w:after="0" w:line="240" w:lineRule="auto"/>
        <w:rPr>
          <w:sz w:val="28"/>
          <w:szCs w:val="28"/>
          <w:highlight w:val="lightGray"/>
        </w:rPr>
      </w:pPr>
    </w:p>
    <w:p w14:paraId="54EC2DEC" w14:textId="77777777" w:rsidR="00395A0C" w:rsidRDefault="00395A0C">
      <w:pPr>
        <w:spacing w:before="120" w:after="0" w:line="240" w:lineRule="auto"/>
        <w:rPr>
          <w:sz w:val="28"/>
          <w:szCs w:val="28"/>
          <w:highlight w:val="lightGray"/>
        </w:rPr>
      </w:pPr>
    </w:p>
    <w:p w14:paraId="03AA9646" w14:textId="77777777" w:rsidR="00395A0C" w:rsidRDefault="00395A0C">
      <w:pPr>
        <w:spacing w:before="120" w:after="0" w:line="240" w:lineRule="auto"/>
        <w:rPr>
          <w:sz w:val="28"/>
          <w:szCs w:val="28"/>
          <w:highlight w:val="lightGray"/>
        </w:rPr>
      </w:pPr>
    </w:p>
    <w:p w14:paraId="42539F3F" w14:textId="77777777" w:rsidR="00395A0C" w:rsidRDefault="00000000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 résztvevő feladatai a mobilitás előtt </w:t>
      </w:r>
    </w:p>
    <w:p w14:paraId="1D1106FC" w14:textId="77777777" w:rsidR="00395A0C" w:rsidRDefault="00000000">
      <w:pPr>
        <w:spacing w:before="120" w:after="0" w:line="240" w:lineRule="auto"/>
      </w:pPr>
      <w:r>
        <w:t>Kérjük, röviden mutassa be, hogyan készült fel a mobilitásra.</w:t>
      </w:r>
    </w:p>
    <w:tbl>
      <w:tblPr>
        <w:tblStyle w:val="a3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4"/>
      </w:tblGrid>
      <w:tr w:rsidR="00395A0C" w14:paraId="66B2BC9E" w14:textId="77777777">
        <w:trPr>
          <w:trHeight w:val="1701"/>
        </w:trPr>
        <w:tc>
          <w:tcPr>
            <w:tcW w:w="13994" w:type="dxa"/>
          </w:tcPr>
          <w:p w14:paraId="3145B5E2" w14:textId="77777777" w:rsidR="00395A0C" w:rsidRDefault="00000000">
            <w:pPr>
              <w:spacing w:before="120"/>
            </w:pPr>
            <w:r>
              <w:lastRenderedPageBreak/>
              <w:t>Nyelvszakos kollégáimmal angol és spanyol nyelvű felkészítésen vettem részt, aminek nagy hasznát vettem a kinti tartózkodásom során.</w:t>
            </w:r>
          </w:p>
          <w:p w14:paraId="44175A21" w14:textId="4D5836A9" w:rsidR="007E478D" w:rsidRDefault="00000000">
            <w:pPr>
              <w:spacing w:before="120"/>
            </w:pPr>
            <w:r>
              <w:t xml:space="preserve">Az önismereti tréningeken </w:t>
            </w:r>
            <w:r w:rsidR="007E478D">
              <w:t>olyan gyakorlatokat végeztünk, ami enyhítette a stresszt a kiutazás előtt.</w:t>
            </w:r>
          </w:p>
          <w:p w14:paraId="19B59DFD" w14:textId="77777777" w:rsidR="00395A0C" w:rsidRDefault="00000000">
            <w:pPr>
              <w:spacing w:before="120"/>
            </w:pPr>
            <w:r>
              <w:t xml:space="preserve">Intézményünk koordinátorának segítségével </w:t>
            </w:r>
            <w:proofErr w:type="gramStart"/>
            <w:r>
              <w:t>megszerveztük  a</w:t>
            </w:r>
            <w:proofErr w:type="gramEnd"/>
            <w:r>
              <w:t xml:space="preserve"> kiutazás és az ott-tartózkodás körülményeinek biztosítását.</w:t>
            </w:r>
          </w:p>
          <w:p w14:paraId="677AA256" w14:textId="77777777" w:rsidR="00395A0C" w:rsidRDefault="00000000">
            <w:pPr>
              <w:spacing w:before="120"/>
            </w:pPr>
            <w:r>
              <w:t xml:space="preserve">Felvettem a kapcsolatot a fogadó intézménnyel és az általuk megküldött tematikát áttanulmányozva utánanéztem a </w:t>
            </w:r>
            <w:proofErr w:type="gramStart"/>
            <w:r>
              <w:t>szükséges  tanulást</w:t>
            </w:r>
            <w:proofErr w:type="gramEnd"/>
            <w:r>
              <w:t xml:space="preserve"> elősegítő eszközöknek.</w:t>
            </w:r>
          </w:p>
        </w:tc>
      </w:tr>
    </w:tbl>
    <w:p w14:paraId="71FAF181" w14:textId="0A77E27D" w:rsidR="00395A0C" w:rsidRDefault="00000000">
      <w:pPr>
        <w:tabs>
          <w:tab w:val="left" w:pos="10206"/>
          <w:tab w:val="left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 w:rsidR="007E478D">
        <w:rPr>
          <w:sz w:val="28"/>
          <w:szCs w:val="28"/>
        </w:rPr>
        <w:t>2022.11.10.</w:t>
      </w:r>
      <w:r>
        <w:rPr>
          <w:sz w:val="28"/>
          <w:szCs w:val="28"/>
        </w:rPr>
        <w:tab/>
      </w:r>
      <w:r w:rsidR="007E478D">
        <w:rPr>
          <w:sz w:val="28"/>
          <w:szCs w:val="28"/>
        </w:rPr>
        <w:t>Koncz-Garay Boglárka Éva</w:t>
      </w:r>
      <w:r>
        <w:rPr>
          <w:sz w:val="28"/>
          <w:szCs w:val="28"/>
        </w:rPr>
        <w:tab/>
      </w:r>
    </w:p>
    <w:p w14:paraId="430FE896" w14:textId="4B3987BA" w:rsidR="00395A0C" w:rsidRDefault="007E478D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00000">
        <w:rPr>
          <w:sz w:val="28"/>
          <w:szCs w:val="28"/>
        </w:rPr>
        <w:t>résztvevő aláírása</w:t>
      </w:r>
    </w:p>
    <w:sectPr w:rsidR="00395A0C"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8EE3" w14:textId="77777777" w:rsidR="005E2423" w:rsidRDefault="005E2423">
      <w:pPr>
        <w:spacing w:after="0" w:line="240" w:lineRule="auto"/>
      </w:pPr>
      <w:r>
        <w:separator/>
      </w:r>
    </w:p>
  </w:endnote>
  <w:endnote w:type="continuationSeparator" w:id="0">
    <w:p w14:paraId="7F5C0EBA" w14:textId="77777777" w:rsidR="005E2423" w:rsidRDefault="005E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5341" w14:textId="77777777" w:rsidR="005E2423" w:rsidRDefault="005E2423">
      <w:pPr>
        <w:spacing w:after="0" w:line="240" w:lineRule="auto"/>
      </w:pPr>
      <w:r>
        <w:separator/>
      </w:r>
    </w:p>
  </w:footnote>
  <w:footnote w:type="continuationSeparator" w:id="0">
    <w:p w14:paraId="3312BA38" w14:textId="77777777" w:rsidR="005E2423" w:rsidRDefault="005E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B69B" w14:textId="77777777" w:rsidR="00395A0C" w:rsidRDefault="00000000">
    <w:pPr>
      <w:spacing w:after="0" w:line="240" w:lineRule="auto"/>
      <w:jc w:val="right"/>
      <w:rPr>
        <w:b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5E5B2E" wp14:editId="4DDCD232">
          <wp:simplePos x="0" y="0"/>
          <wp:positionH relativeFrom="margin">
            <wp:posOffset>7216140</wp:posOffset>
          </wp:positionH>
          <wp:positionV relativeFrom="margin">
            <wp:posOffset>-630554</wp:posOffset>
          </wp:positionV>
          <wp:extent cx="1671955" cy="503555"/>
          <wp:effectExtent l="0" t="0" r="0" b="0"/>
          <wp:wrapSquare wrapText="bothSides" distT="0" distB="0" distL="114300" distR="114300"/>
          <wp:docPr id="1" name="image1.jpg" descr="N:\Erasmus_Plus\tka_logo_magyar_ú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Erasmus_Plus\tka_logo_magyar_új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955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B78A3E1" wp14:editId="4E33AECD">
          <wp:simplePos x="0" y="0"/>
          <wp:positionH relativeFrom="column">
            <wp:posOffset>-16778</wp:posOffset>
          </wp:positionH>
          <wp:positionV relativeFrom="paragraph">
            <wp:posOffset>-217169</wp:posOffset>
          </wp:positionV>
          <wp:extent cx="1889634" cy="540000"/>
          <wp:effectExtent l="0" t="0" r="0" b="0"/>
          <wp:wrapNone/>
          <wp:docPr id="2" name="image2.jpg" descr="N:\Erasmus_Plus\02_Erasmus\KA1\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:\Erasmus_Plus\02_Erasmus\KA1\erasmus+logo_mic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634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574"/>
    <w:multiLevelType w:val="multilevel"/>
    <w:tmpl w:val="5CC42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802D42"/>
    <w:multiLevelType w:val="multilevel"/>
    <w:tmpl w:val="14D0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8580561">
    <w:abstractNumId w:val="1"/>
  </w:num>
  <w:num w:numId="2" w16cid:durableId="26746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0C"/>
    <w:rsid w:val="00395A0C"/>
    <w:rsid w:val="005E2423"/>
    <w:rsid w:val="007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02B0"/>
  <w15:docId w15:val="{87C55837-A11E-482C-BFAC-CD8757FA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kiadvany/7099/az-iskola-es-a-vil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eqqIG1iG0qPpSvWFIBUW+JQmg==">CgMxLjAyCGguZ2pkZ3hzMg5oLnh6eGdka210eWJlNjIOaC54enhnZGttdHliZTYyDmgueHp4Z2RrbXR5YmU2Mg5oLnNibmo2eWU5YjIwNTgAciExZnFMcmhsWVc1XzRTclRuYzF0Y2U3UXVFSGdqNFNwUG0=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6b1c9444-652e-e00a-1c6e-647ae14627ed@m365.edu.hu</cp:lastModifiedBy>
  <cp:revision>2</cp:revision>
  <dcterms:created xsi:type="dcterms:W3CDTF">2024-01-21T17:53:00Z</dcterms:created>
  <dcterms:modified xsi:type="dcterms:W3CDTF">2024-01-21T17:53:00Z</dcterms:modified>
</cp:coreProperties>
</file>